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7CDA" w:rsidRPr="00FB190D" w:rsidRDefault="00A07CDA" w:rsidP="00A07CDA">
      <w:pPr>
        <w:spacing w:before="240" w:after="240" w:line="240" w:lineRule="auto"/>
        <w:jc w:val="both"/>
        <w:rPr>
          <w:rFonts w:ascii="Arial" w:hAnsi="Arial" w:cs="Arial"/>
          <w:color w:val="262626"/>
        </w:rPr>
      </w:pPr>
      <w:r w:rsidRPr="00FB190D">
        <w:rPr>
          <w:rFonts w:ascii="Arial" w:hAnsi="Arial" w:cs="Arial"/>
          <w:color w:val="262626"/>
        </w:rPr>
        <w:fldChar w:fldCharType="begin"/>
      </w:r>
      <w:r w:rsidRPr="00FB190D">
        <w:rPr>
          <w:rFonts w:ascii="Arial" w:hAnsi="Arial" w:cs="Arial"/>
          <w:color w:val="262626"/>
        </w:rPr>
        <w:instrText xml:space="preserve"> DATE \@ "d MMMM yyyy" </w:instrText>
      </w:r>
      <w:r w:rsidRPr="00FB190D">
        <w:rPr>
          <w:rFonts w:ascii="Arial" w:hAnsi="Arial" w:cs="Arial"/>
          <w:color w:val="262626"/>
        </w:rPr>
        <w:fldChar w:fldCharType="separate"/>
      </w:r>
      <w:r w:rsidR="002F0E65">
        <w:rPr>
          <w:rFonts w:ascii="Arial" w:hAnsi="Arial" w:cs="Arial"/>
          <w:noProof/>
          <w:color w:val="262626"/>
        </w:rPr>
        <w:t>24 November 2020</w:t>
      </w:r>
      <w:r w:rsidRPr="00FB190D">
        <w:rPr>
          <w:rFonts w:ascii="Arial" w:hAnsi="Arial" w:cs="Arial"/>
          <w:color w:val="262626"/>
        </w:rPr>
        <w:fldChar w:fldCharType="end"/>
      </w:r>
    </w:p>
    <w:p w:rsidR="00A07CDA" w:rsidRPr="00FB190D" w:rsidRDefault="00A07CDA" w:rsidP="00A07CDA">
      <w:pPr>
        <w:spacing w:before="240" w:after="240" w:line="240" w:lineRule="auto"/>
        <w:jc w:val="both"/>
        <w:rPr>
          <w:rFonts w:ascii="Arial" w:hAnsi="Arial" w:cs="Arial"/>
          <w:color w:val="262626"/>
        </w:rPr>
      </w:pPr>
    </w:p>
    <w:p w:rsidR="00A07CDA" w:rsidRPr="00FB190D" w:rsidRDefault="00A07CDA" w:rsidP="00A07CDA">
      <w:pPr>
        <w:spacing w:after="0" w:line="240" w:lineRule="auto"/>
        <w:ind w:right="340"/>
        <w:rPr>
          <w:rFonts w:ascii="Arial" w:hAnsi="Arial" w:cs="Arial"/>
          <w:color w:val="222222"/>
          <w:lang w:val="en-GB"/>
        </w:rPr>
      </w:pPr>
      <w:r>
        <w:rPr>
          <w:rFonts w:ascii="Arial" w:hAnsi="Arial" w:cs="Arial"/>
          <w:color w:val="222222"/>
          <w:lang w:val="en-GB"/>
        </w:rPr>
        <w:t>Victorian Legal Services Board &amp; Commissioner</w:t>
      </w:r>
    </w:p>
    <w:p w:rsidR="00A07CDA" w:rsidRPr="00FB190D" w:rsidRDefault="00A07CDA" w:rsidP="00A07CDA">
      <w:pPr>
        <w:spacing w:after="0" w:line="240" w:lineRule="auto"/>
        <w:rPr>
          <w:rFonts w:ascii="Arial" w:hAnsi="Arial" w:cs="Arial"/>
          <w:color w:val="262626"/>
        </w:rPr>
      </w:pPr>
      <w:r w:rsidRPr="00FB190D">
        <w:rPr>
          <w:rFonts w:ascii="Arial" w:hAnsi="Arial" w:cs="Arial"/>
          <w:color w:val="262626"/>
        </w:rPr>
        <w:t xml:space="preserve">Level </w:t>
      </w:r>
      <w:r>
        <w:rPr>
          <w:rFonts w:ascii="Arial" w:hAnsi="Arial" w:cs="Arial"/>
          <w:color w:val="262626"/>
        </w:rPr>
        <w:t xml:space="preserve">5, 555 Bourke </w:t>
      </w:r>
      <w:r w:rsidRPr="00FB190D">
        <w:rPr>
          <w:rFonts w:ascii="Arial" w:hAnsi="Arial" w:cs="Arial"/>
          <w:color w:val="262626"/>
        </w:rPr>
        <w:t>Street</w:t>
      </w:r>
      <w:r w:rsidRPr="00FB190D">
        <w:rPr>
          <w:rFonts w:ascii="Arial" w:hAnsi="Arial" w:cs="Arial"/>
          <w:color w:val="262626"/>
        </w:rPr>
        <w:br/>
        <w:t>MELBOURNE VIC 3000</w:t>
      </w:r>
    </w:p>
    <w:p w:rsidR="00A07CDA" w:rsidRDefault="00A07CDA" w:rsidP="00A07CDA">
      <w:pPr>
        <w:spacing w:before="240" w:after="240" w:line="240" w:lineRule="auto"/>
        <w:jc w:val="both"/>
        <w:rPr>
          <w:rFonts w:ascii="Arial" w:hAnsi="Arial" w:cs="Arial"/>
          <w:color w:val="262626"/>
        </w:rPr>
      </w:pPr>
    </w:p>
    <w:p w:rsidR="00A07CDA" w:rsidRPr="008875E1" w:rsidRDefault="00A07CDA" w:rsidP="00A07CDA">
      <w:pPr>
        <w:spacing w:before="240" w:after="240" w:line="240" w:lineRule="auto"/>
        <w:jc w:val="both"/>
        <w:rPr>
          <w:rFonts w:ascii="Arial" w:hAnsi="Arial" w:cs="Arial"/>
          <w:b/>
          <w:bCs/>
          <w:color w:val="262626"/>
        </w:rPr>
      </w:pPr>
      <w:r w:rsidRPr="008875E1">
        <w:rPr>
          <w:rFonts w:ascii="Arial" w:hAnsi="Arial" w:cs="Arial"/>
          <w:b/>
          <w:bCs/>
          <w:color w:val="262626"/>
        </w:rPr>
        <w:t>By email: cpdreview@lsbc.vic.gov.au</w:t>
      </w:r>
    </w:p>
    <w:p w:rsidR="00A07CDA" w:rsidRPr="00FB190D" w:rsidRDefault="00A07CDA" w:rsidP="00A07CDA">
      <w:pPr>
        <w:spacing w:before="240" w:after="240" w:line="240" w:lineRule="auto"/>
        <w:jc w:val="both"/>
        <w:rPr>
          <w:rFonts w:ascii="Arial" w:hAnsi="Arial" w:cs="Arial"/>
          <w:color w:val="262626"/>
        </w:rPr>
      </w:pPr>
    </w:p>
    <w:p w:rsidR="00A07CDA" w:rsidRDefault="00A07CDA" w:rsidP="00A07CDA">
      <w:pPr>
        <w:jc w:val="both"/>
        <w:rPr>
          <w:rFonts w:ascii="Arial" w:hAnsi="Arial" w:cs="Arial"/>
          <w:b/>
        </w:rPr>
      </w:pPr>
      <w:r w:rsidRPr="00FB190D">
        <w:rPr>
          <w:rFonts w:ascii="Arial" w:hAnsi="Arial" w:cs="Arial"/>
          <w:b/>
        </w:rPr>
        <w:t>Women’s Legal Service Victoria’s submission on the inclusion of mandatory family violence training for continuing professional development for all lawyers</w:t>
      </w:r>
    </w:p>
    <w:p w:rsidR="00D13B12" w:rsidRDefault="00D13B12" w:rsidP="00346185">
      <w:pPr>
        <w:jc w:val="both"/>
        <w:rPr>
          <w:rFonts w:ascii="Arial" w:hAnsi="Arial" w:cs="Arial"/>
        </w:rPr>
      </w:pPr>
      <w:r>
        <w:rPr>
          <w:rFonts w:ascii="Arial" w:hAnsi="Arial" w:cs="Arial"/>
        </w:rPr>
        <w:t xml:space="preserve">Thank you for the opportunity to </w:t>
      </w:r>
      <w:r w:rsidR="00443D0D">
        <w:rPr>
          <w:rFonts w:ascii="Arial" w:hAnsi="Arial" w:cs="Arial"/>
        </w:rPr>
        <w:t xml:space="preserve">contribute to your review of </w:t>
      </w:r>
      <w:r w:rsidR="00443D0D" w:rsidRPr="00FB190D">
        <w:rPr>
          <w:rFonts w:ascii="Arial" w:hAnsi="Arial" w:cs="Arial"/>
        </w:rPr>
        <w:t>continuing</w:t>
      </w:r>
      <w:r w:rsidR="00443D0D">
        <w:rPr>
          <w:rFonts w:ascii="Arial" w:hAnsi="Arial" w:cs="Arial"/>
        </w:rPr>
        <w:t xml:space="preserve"> professional development (CPD</w:t>
      </w:r>
      <w:r w:rsidR="00443D0D" w:rsidRPr="00FB190D">
        <w:rPr>
          <w:rFonts w:ascii="Arial" w:hAnsi="Arial" w:cs="Arial"/>
        </w:rPr>
        <w:t>)</w:t>
      </w:r>
      <w:r w:rsidR="00443D0D">
        <w:rPr>
          <w:rFonts w:ascii="Arial" w:hAnsi="Arial" w:cs="Arial"/>
        </w:rPr>
        <w:t xml:space="preserve"> for lawyers</w:t>
      </w:r>
      <w:r>
        <w:rPr>
          <w:rFonts w:ascii="Arial" w:hAnsi="Arial" w:cs="Arial"/>
        </w:rPr>
        <w:t>.</w:t>
      </w:r>
    </w:p>
    <w:p w:rsidR="00346185" w:rsidRDefault="00346185" w:rsidP="00346185">
      <w:pPr>
        <w:jc w:val="both"/>
        <w:rPr>
          <w:rFonts w:ascii="Arial" w:hAnsi="Arial" w:cs="Arial"/>
        </w:rPr>
      </w:pPr>
      <w:r w:rsidRPr="00FB190D">
        <w:rPr>
          <w:rFonts w:ascii="Arial" w:hAnsi="Arial" w:cs="Arial"/>
        </w:rPr>
        <w:t xml:space="preserve">Women’s Legal Service Victoria (WLSV), established in 1981, is a state-wide not for profit organisation providing free and confidential legal advice, referral and representation to financially disadvantaged women across Victoria. </w:t>
      </w:r>
    </w:p>
    <w:p w:rsidR="00346185" w:rsidRDefault="00346185" w:rsidP="00346185">
      <w:pPr>
        <w:jc w:val="both"/>
        <w:rPr>
          <w:rFonts w:ascii="Arial" w:hAnsi="Arial" w:cs="Arial"/>
        </w:rPr>
      </w:pPr>
      <w:r w:rsidRPr="00FB190D">
        <w:rPr>
          <w:rFonts w:ascii="Arial" w:hAnsi="Arial" w:cs="Arial"/>
        </w:rPr>
        <w:t>W</w:t>
      </w:r>
      <w:r>
        <w:rPr>
          <w:rFonts w:ascii="Arial" w:hAnsi="Arial" w:cs="Arial"/>
        </w:rPr>
        <w:t>e</w:t>
      </w:r>
      <w:r w:rsidRPr="00FB190D">
        <w:rPr>
          <w:rFonts w:ascii="Arial" w:hAnsi="Arial" w:cs="Arial"/>
        </w:rPr>
        <w:t xml:space="preserve"> </w:t>
      </w:r>
      <w:r>
        <w:rPr>
          <w:rFonts w:ascii="Arial" w:hAnsi="Arial" w:cs="Arial"/>
        </w:rPr>
        <w:t xml:space="preserve">advocate for change to promote women’s rights, including their right to live free from violence. </w:t>
      </w:r>
    </w:p>
    <w:p w:rsidR="00346185" w:rsidRPr="00FB190D" w:rsidRDefault="00346185" w:rsidP="00346185">
      <w:pPr>
        <w:jc w:val="both"/>
        <w:rPr>
          <w:rFonts w:ascii="Arial" w:hAnsi="Arial" w:cs="Arial"/>
          <w:b/>
        </w:rPr>
      </w:pPr>
      <w:r>
        <w:rPr>
          <w:rFonts w:ascii="Arial" w:hAnsi="Arial" w:cs="Arial"/>
        </w:rPr>
        <w:t>With</w:t>
      </w:r>
      <w:r w:rsidRPr="00FB190D">
        <w:rPr>
          <w:rFonts w:ascii="Arial" w:hAnsi="Arial" w:cs="Arial"/>
        </w:rPr>
        <w:t xml:space="preserve"> more than 20 years of experience in the design and delivery of evidence-based family violence training</w:t>
      </w:r>
      <w:r>
        <w:rPr>
          <w:rFonts w:ascii="Arial" w:hAnsi="Arial" w:cs="Arial"/>
        </w:rPr>
        <w:t xml:space="preserve">, WLSV is </w:t>
      </w:r>
      <w:r w:rsidRPr="00FB190D">
        <w:rPr>
          <w:rFonts w:ascii="Arial" w:hAnsi="Arial" w:cs="Arial"/>
        </w:rPr>
        <w:t>the state-wide specialist provider of family violence legal education, training and professional development</w:t>
      </w:r>
    </w:p>
    <w:p w:rsidR="00A07CDA" w:rsidRPr="00FB190D" w:rsidRDefault="00D13B12" w:rsidP="00A07CDA">
      <w:pPr>
        <w:jc w:val="both"/>
        <w:rPr>
          <w:rFonts w:ascii="Arial" w:hAnsi="Arial" w:cs="Arial"/>
          <w:b/>
        </w:rPr>
      </w:pPr>
      <w:r>
        <w:rPr>
          <w:rFonts w:ascii="Arial" w:hAnsi="Arial" w:cs="Arial"/>
          <w:b/>
        </w:rPr>
        <w:t xml:space="preserve">Mandatory </w:t>
      </w:r>
      <w:r w:rsidR="00A07CDA" w:rsidRPr="00FB190D">
        <w:rPr>
          <w:rFonts w:ascii="Arial" w:hAnsi="Arial" w:cs="Arial"/>
          <w:b/>
        </w:rPr>
        <w:t>family violence training for all lawyers</w:t>
      </w:r>
    </w:p>
    <w:p w:rsidR="00F33406" w:rsidRDefault="00A07CDA" w:rsidP="00A07CDA">
      <w:pPr>
        <w:jc w:val="both"/>
        <w:rPr>
          <w:rFonts w:ascii="Arial" w:hAnsi="Arial" w:cs="Arial"/>
        </w:rPr>
      </w:pPr>
      <w:r w:rsidRPr="00FB190D">
        <w:rPr>
          <w:rFonts w:ascii="Arial" w:hAnsi="Arial" w:cs="Arial"/>
        </w:rPr>
        <w:t>We sup</w:t>
      </w:r>
      <w:r w:rsidR="00443D0D">
        <w:rPr>
          <w:rFonts w:ascii="Arial" w:hAnsi="Arial" w:cs="Arial"/>
        </w:rPr>
        <w:t xml:space="preserve">port the inclusion of </w:t>
      </w:r>
      <w:r w:rsidR="00443D0D" w:rsidRPr="00FB190D">
        <w:rPr>
          <w:rFonts w:ascii="Arial" w:hAnsi="Arial" w:cs="Arial"/>
        </w:rPr>
        <w:t>family violence</w:t>
      </w:r>
      <w:r w:rsidR="00443D0D">
        <w:rPr>
          <w:rFonts w:ascii="Arial" w:hAnsi="Arial" w:cs="Arial"/>
        </w:rPr>
        <w:t xml:space="preserve"> as a mandatory/</w:t>
      </w:r>
      <w:r w:rsidRPr="00FB190D">
        <w:rPr>
          <w:rFonts w:ascii="Arial" w:hAnsi="Arial" w:cs="Arial"/>
        </w:rPr>
        <w:t xml:space="preserve">core competency </w:t>
      </w:r>
      <w:r w:rsidR="00443D0D">
        <w:rPr>
          <w:rFonts w:ascii="Arial" w:hAnsi="Arial" w:cs="Arial"/>
        </w:rPr>
        <w:t xml:space="preserve">in CPD </w:t>
      </w:r>
      <w:r w:rsidRPr="00FB190D">
        <w:rPr>
          <w:rFonts w:ascii="Arial" w:hAnsi="Arial" w:cs="Arial"/>
        </w:rPr>
        <w:t xml:space="preserve">requirements </w:t>
      </w:r>
      <w:r w:rsidR="00443D0D">
        <w:rPr>
          <w:rFonts w:ascii="Arial" w:hAnsi="Arial" w:cs="Arial"/>
        </w:rPr>
        <w:t>for lawyers</w:t>
      </w:r>
      <w:r w:rsidRPr="00FB190D">
        <w:rPr>
          <w:rFonts w:ascii="Arial" w:hAnsi="Arial" w:cs="Arial"/>
        </w:rPr>
        <w:t xml:space="preserve">. We </w:t>
      </w:r>
      <w:r w:rsidR="00443D0D">
        <w:rPr>
          <w:rFonts w:ascii="Arial" w:hAnsi="Arial" w:cs="Arial"/>
        </w:rPr>
        <w:t>urge</w:t>
      </w:r>
      <w:r w:rsidRPr="00FB190D">
        <w:rPr>
          <w:rFonts w:ascii="Arial" w:hAnsi="Arial" w:cs="Arial"/>
        </w:rPr>
        <w:t xml:space="preserve"> </w:t>
      </w:r>
      <w:r w:rsidR="00F33406">
        <w:rPr>
          <w:rFonts w:ascii="Arial" w:hAnsi="Arial" w:cs="Arial"/>
        </w:rPr>
        <w:t xml:space="preserve">regular completion of </w:t>
      </w:r>
      <w:r w:rsidRPr="00FB190D">
        <w:rPr>
          <w:rFonts w:ascii="Arial" w:hAnsi="Arial" w:cs="Arial"/>
        </w:rPr>
        <w:t xml:space="preserve">more than just one CPD unit, particularly for those working in </w:t>
      </w:r>
      <w:r w:rsidR="00F33406">
        <w:rPr>
          <w:rFonts w:ascii="Arial" w:hAnsi="Arial" w:cs="Arial"/>
        </w:rPr>
        <w:t xml:space="preserve">our areas of practice: </w:t>
      </w:r>
      <w:r w:rsidRPr="00FB190D">
        <w:rPr>
          <w:rFonts w:ascii="Arial" w:hAnsi="Arial" w:cs="Arial"/>
        </w:rPr>
        <w:t xml:space="preserve">family law, </w:t>
      </w:r>
      <w:r>
        <w:rPr>
          <w:rFonts w:ascii="Arial" w:hAnsi="Arial" w:cs="Arial"/>
        </w:rPr>
        <w:t>child</w:t>
      </w:r>
      <w:r w:rsidRPr="00FB190D">
        <w:rPr>
          <w:rFonts w:ascii="Arial" w:hAnsi="Arial" w:cs="Arial"/>
        </w:rPr>
        <w:t xml:space="preserve"> protection and family violence</w:t>
      </w:r>
      <w:r>
        <w:rPr>
          <w:rFonts w:ascii="Arial" w:hAnsi="Arial" w:cs="Arial"/>
        </w:rPr>
        <w:t xml:space="preserve"> intervention orders</w:t>
      </w:r>
      <w:r w:rsidRPr="00FB190D">
        <w:rPr>
          <w:rFonts w:ascii="Arial" w:hAnsi="Arial" w:cs="Arial"/>
        </w:rPr>
        <w:t>.</w:t>
      </w:r>
      <w:r>
        <w:rPr>
          <w:rFonts w:ascii="Arial" w:hAnsi="Arial" w:cs="Arial"/>
        </w:rPr>
        <w:t xml:space="preserve"> </w:t>
      </w:r>
    </w:p>
    <w:p w:rsidR="00A07CDA" w:rsidRPr="00FB190D" w:rsidRDefault="00A07CDA" w:rsidP="00A07CDA">
      <w:pPr>
        <w:jc w:val="both"/>
        <w:rPr>
          <w:rFonts w:ascii="Arial" w:hAnsi="Arial" w:cs="Arial"/>
        </w:rPr>
      </w:pPr>
      <w:r>
        <w:rPr>
          <w:rFonts w:ascii="Arial" w:hAnsi="Arial" w:cs="Arial"/>
        </w:rPr>
        <w:t xml:space="preserve">Family violence training needs to be developed </w:t>
      </w:r>
      <w:r w:rsidR="00694A74">
        <w:rPr>
          <w:rFonts w:ascii="Arial" w:hAnsi="Arial" w:cs="Arial"/>
        </w:rPr>
        <w:t xml:space="preserve">through a competency framework </w:t>
      </w:r>
      <w:r>
        <w:rPr>
          <w:rFonts w:ascii="Arial" w:hAnsi="Arial" w:cs="Arial"/>
        </w:rPr>
        <w:t xml:space="preserve">that articulates the knowledge, skills and attitudes required for lawyers to effectively respond to victim survivors and perpetrators of family violence. </w:t>
      </w:r>
    </w:p>
    <w:p w:rsidR="00A07CDA" w:rsidRPr="00FB190D" w:rsidRDefault="00A07CDA" w:rsidP="00A07CDA">
      <w:pPr>
        <w:jc w:val="both"/>
        <w:rPr>
          <w:rFonts w:ascii="Arial" w:hAnsi="Arial" w:cs="Arial"/>
          <w:b/>
          <w:bCs/>
        </w:rPr>
      </w:pPr>
      <w:r w:rsidRPr="00FB190D">
        <w:rPr>
          <w:rFonts w:ascii="Arial" w:hAnsi="Arial" w:cs="Arial"/>
          <w:b/>
          <w:bCs/>
        </w:rPr>
        <w:t xml:space="preserve">Why should family violence training be mandatory for all lawyers? </w:t>
      </w:r>
    </w:p>
    <w:p w:rsidR="00A07CDA" w:rsidRPr="00FB190D" w:rsidRDefault="00A07CDA" w:rsidP="00A07CDA">
      <w:pPr>
        <w:jc w:val="both"/>
        <w:rPr>
          <w:rFonts w:ascii="Arial" w:hAnsi="Arial" w:cs="Arial"/>
        </w:rPr>
      </w:pPr>
      <w:r>
        <w:rPr>
          <w:rFonts w:ascii="Arial" w:hAnsi="Arial" w:cs="Arial"/>
        </w:rPr>
        <w:t>Whil</w:t>
      </w:r>
      <w:r w:rsidR="00694A74">
        <w:rPr>
          <w:rFonts w:ascii="Arial" w:hAnsi="Arial" w:cs="Arial"/>
        </w:rPr>
        <w:t>e</w:t>
      </w:r>
      <w:r w:rsidRPr="00FB190D">
        <w:rPr>
          <w:rFonts w:ascii="Arial" w:hAnsi="Arial" w:cs="Arial"/>
        </w:rPr>
        <w:t xml:space="preserve"> lawyers are required to undertake continued professional development, family violence is not a mandatory or core competency unit set by any state or territory legal professional body. </w:t>
      </w:r>
      <w:r>
        <w:rPr>
          <w:rFonts w:ascii="Arial" w:hAnsi="Arial" w:cs="Arial"/>
        </w:rPr>
        <w:t>Further,</w:t>
      </w:r>
      <w:r w:rsidRPr="00FB190D">
        <w:rPr>
          <w:rFonts w:ascii="Arial" w:hAnsi="Arial" w:cs="Arial"/>
        </w:rPr>
        <w:t xml:space="preserve"> there are no requirements for any family violence training </w:t>
      </w:r>
      <w:r w:rsidRPr="00FB190D">
        <w:rPr>
          <w:rFonts w:ascii="Arial" w:hAnsi="Arial" w:cs="Arial"/>
        </w:rPr>
        <w:lastRenderedPageBreak/>
        <w:t>or the demonstration of family violence competency to work with clients affected by family violence</w:t>
      </w:r>
      <w:r>
        <w:rPr>
          <w:rFonts w:ascii="Arial" w:hAnsi="Arial" w:cs="Arial"/>
        </w:rPr>
        <w:t xml:space="preserve"> or in the legal sector more generally</w:t>
      </w:r>
      <w:r w:rsidRPr="00FB190D">
        <w:rPr>
          <w:rFonts w:ascii="Arial" w:hAnsi="Arial" w:cs="Arial"/>
        </w:rPr>
        <w:t xml:space="preserve">. </w:t>
      </w:r>
    </w:p>
    <w:p w:rsidR="00A07CDA" w:rsidRPr="00FB190D" w:rsidRDefault="00A07CDA" w:rsidP="00A07CDA">
      <w:pPr>
        <w:autoSpaceDE w:val="0"/>
        <w:autoSpaceDN w:val="0"/>
        <w:adjustRightInd w:val="0"/>
        <w:spacing w:after="0" w:line="240" w:lineRule="auto"/>
        <w:jc w:val="both"/>
        <w:rPr>
          <w:rFonts w:ascii="Arial" w:hAnsi="Arial" w:cs="Arial"/>
        </w:rPr>
      </w:pPr>
      <w:r w:rsidRPr="00FB190D">
        <w:rPr>
          <w:rFonts w:ascii="Arial" w:hAnsi="Arial" w:cs="Arial"/>
        </w:rPr>
        <w:t>The Law Council of Australia has recommended that mandatory family violence training be provided to all legal practitioners as part of their continuing professional development requirements and suggested this would be a benefit to the community generally.</w:t>
      </w:r>
    </w:p>
    <w:p w:rsidR="00A07CDA" w:rsidRPr="00FB190D" w:rsidRDefault="00A07CDA" w:rsidP="00A07CDA">
      <w:pPr>
        <w:autoSpaceDE w:val="0"/>
        <w:autoSpaceDN w:val="0"/>
        <w:adjustRightInd w:val="0"/>
        <w:spacing w:after="0" w:line="240" w:lineRule="auto"/>
        <w:jc w:val="both"/>
        <w:rPr>
          <w:rFonts w:ascii="Arial" w:hAnsi="Arial" w:cs="Arial"/>
        </w:rPr>
      </w:pPr>
    </w:p>
    <w:p w:rsidR="00F726F0" w:rsidRDefault="00A07CDA" w:rsidP="00A07CDA">
      <w:pPr>
        <w:autoSpaceDE w:val="0"/>
        <w:autoSpaceDN w:val="0"/>
        <w:adjustRightInd w:val="0"/>
        <w:spacing w:after="0" w:line="240" w:lineRule="auto"/>
        <w:jc w:val="both"/>
        <w:rPr>
          <w:rFonts w:ascii="Arial" w:hAnsi="Arial" w:cs="Arial"/>
        </w:rPr>
      </w:pPr>
      <w:r>
        <w:rPr>
          <w:rFonts w:ascii="Arial" w:hAnsi="Arial" w:cs="Arial"/>
        </w:rPr>
        <w:t>W</w:t>
      </w:r>
      <w:r w:rsidR="00F726F0">
        <w:rPr>
          <w:rFonts w:ascii="Arial" w:hAnsi="Arial" w:cs="Arial"/>
        </w:rPr>
        <w:t>e</w:t>
      </w:r>
      <w:r w:rsidRPr="00FB190D">
        <w:rPr>
          <w:rFonts w:ascii="Arial" w:hAnsi="Arial" w:cs="Arial"/>
        </w:rPr>
        <w:t xml:space="preserve"> support this position as it recognises that family violence intersects with a wide range of areas beyond family law, child protection and family violence</w:t>
      </w:r>
      <w:r w:rsidR="00694A74">
        <w:rPr>
          <w:rFonts w:ascii="Arial" w:hAnsi="Arial" w:cs="Arial"/>
        </w:rPr>
        <w:t xml:space="preserve"> intervention orders</w:t>
      </w:r>
      <w:r w:rsidRPr="00FB190D">
        <w:rPr>
          <w:rFonts w:ascii="Arial" w:hAnsi="Arial" w:cs="Arial"/>
        </w:rPr>
        <w:t xml:space="preserve">. Some examples </w:t>
      </w:r>
      <w:r w:rsidR="005057E8">
        <w:rPr>
          <w:rFonts w:ascii="Arial" w:hAnsi="Arial" w:cs="Arial"/>
        </w:rPr>
        <w:t>of areas where this intersection may occur are</w:t>
      </w:r>
      <w:r w:rsidRPr="00FB190D">
        <w:rPr>
          <w:rFonts w:ascii="Arial" w:hAnsi="Arial" w:cs="Arial"/>
        </w:rPr>
        <w:t xml:space="preserve"> civil law issues around debt, tenancy, </w:t>
      </w:r>
      <w:r w:rsidR="00694A74">
        <w:rPr>
          <w:rFonts w:ascii="Arial" w:hAnsi="Arial" w:cs="Arial"/>
        </w:rPr>
        <w:t xml:space="preserve">victim </w:t>
      </w:r>
      <w:r w:rsidRPr="00FB190D">
        <w:rPr>
          <w:rFonts w:ascii="Arial" w:hAnsi="Arial" w:cs="Arial"/>
        </w:rPr>
        <w:t>compensation, immigration</w:t>
      </w:r>
      <w:r w:rsidR="005057E8">
        <w:rPr>
          <w:rFonts w:ascii="Arial" w:hAnsi="Arial" w:cs="Arial"/>
        </w:rPr>
        <w:t>,</w:t>
      </w:r>
      <w:r w:rsidRPr="00FB190D">
        <w:rPr>
          <w:rFonts w:ascii="Arial" w:hAnsi="Arial" w:cs="Arial"/>
        </w:rPr>
        <w:t xml:space="preserve"> conveyancing, </w:t>
      </w:r>
      <w:r w:rsidR="005057E8">
        <w:rPr>
          <w:rFonts w:ascii="Arial" w:hAnsi="Arial" w:cs="Arial"/>
        </w:rPr>
        <w:t xml:space="preserve">business, </w:t>
      </w:r>
      <w:r w:rsidRPr="00FB190D">
        <w:rPr>
          <w:rFonts w:ascii="Arial" w:hAnsi="Arial" w:cs="Arial"/>
        </w:rPr>
        <w:t>taxation, wills and pr</w:t>
      </w:r>
      <w:r w:rsidR="00F726F0">
        <w:rPr>
          <w:rFonts w:ascii="Arial" w:hAnsi="Arial" w:cs="Arial"/>
        </w:rPr>
        <w:t>obate and criminal law</w:t>
      </w:r>
      <w:r w:rsidRPr="00E70566">
        <w:rPr>
          <w:rFonts w:ascii="Arial" w:hAnsi="Arial" w:cs="Arial"/>
        </w:rPr>
        <w:t>.</w:t>
      </w:r>
    </w:p>
    <w:p w:rsidR="00F726F0" w:rsidRDefault="00F726F0" w:rsidP="00A07CDA">
      <w:pPr>
        <w:autoSpaceDE w:val="0"/>
        <w:autoSpaceDN w:val="0"/>
        <w:adjustRightInd w:val="0"/>
        <w:spacing w:after="0" w:line="240" w:lineRule="auto"/>
        <w:jc w:val="both"/>
        <w:rPr>
          <w:rFonts w:ascii="Arial" w:hAnsi="Arial" w:cs="Arial"/>
        </w:rPr>
      </w:pPr>
    </w:p>
    <w:p w:rsidR="00A07CDA" w:rsidRPr="00FB190D" w:rsidRDefault="00A07CDA" w:rsidP="00A07CDA">
      <w:pPr>
        <w:autoSpaceDE w:val="0"/>
        <w:autoSpaceDN w:val="0"/>
        <w:adjustRightInd w:val="0"/>
        <w:spacing w:after="0" w:line="240" w:lineRule="auto"/>
        <w:jc w:val="both"/>
        <w:rPr>
          <w:rFonts w:ascii="Arial" w:hAnsi="Arial" w:cs="Arial"/>
        </w:rPr>
      </w:pPr>
      <w:r w:rsidRPr="00E70566">
        <w:rPr>
          <w:rFonts w:ascii="Arial" w:hAnsi="Arial" w:cs="Arial"/>
        </w:rPr>
        <w:t xml:space="preserve">Mandatory family violence training </w:t>
      </w:r>
      <w:r w:rsidR="00F726F0">
        <w:rPr>
          <w:rFonts w:ascii="Arial" w:hAnsi="Arial" w:cs="Arial"/>
        </w:rPr>
        <w:t xml:space="preserve">will </w:t>
      </w:r>
      <w:r w:rsidRPr="00E70566">
        <w:rPr>
          <w:rFonts w:ascii="Arial" w:hAnsi="Arial" w:cs="Arial"/>
        </w:rPr>
        <w:t xml:space="preserve">build the foundation to address a </w:t>
      </w:r>
      <w:r w:rsidR="00F726F0">
        <w:rPr>
          <w:rFonts w:ascii="Arial" w:hAnsi="Arial" w:cs="Arial"/>
        </w:rPr>
        <w:t xml:space="preserve">necessary </w:t>
      </w:r>
      <w:r w:rsidRPr="00E70566">
        <w:rPr>
          <w:rFonts w:ascii="Arial" w:hAnsi="Arial" w:cs="Arial"/>
        </w:rPr>
        <w:t xml:space="preserve">sector-wide culture change </w:t>
      </w:r>
      <w:r w:rsidR="00F726F0">
        <w:rPr>
          <w:rFonts w:ascii="Arial" w:hAnsi="Arial" w:cs="Arial"/>
        </w:rPr>
        <w:t xml:space="preserve">in how lawyers </w:t>
      </w:r>
      <w:r w:rsidRPr="00E70566">
        <w:rPr>
          <w:rFonts w:ascii="Arial" w:hAnsi="Arial" w:cs="Arial"/>
        </w:rPr>
        <w:t>respond to family violence in their practice and in their own workplaces.</w:t>
      </w:r>
    </w:p>
    <w:p w:rsidR="00A07CDA" w:rsidRDefault="00A07CDA" w:rsidP="00A07CDA">
      <w:pPr>
        <w:autoSpaceDE w:val="0"/>
        <w:autoSpaceDN w:val="0"/>
        <w:adjustRightInd w:val="0"/>
        <w:spacing w:after="0" w:line="240" w:lineRule="auto"/>
        <w:jc w:val="both"/>
        <w:rPr>
          <w:rFonts w:ascii="Arial" w:hAnsi="Arial" w:cs="Arial"/>
        </w:rPr>
      </w:pPr>
    </w:p>
    <w:p w:rsidR="00A07CDA" w:rsidRPr="00FB190D" w:rsidRDefault="00A07CDA" w:rsidP="00A07CDA">
      <w:pPr>
        <w:autoSpaceDE w:val="0"/>
        <w:autoSpaceDN w:val="0"/>
        <w:adjustRightInd w:val="0"/>
        <w:spacing w:after="0" w:line="240" w:lineRule="auto"/>
        <w:jc w:val="both"/>
        <w:rPr>
          <w:rFonts w:ascii="Arial" w:hAnsi="Arial" w:cs="Arial"/>
        </w:rPr>
      </w:pPr>
      <w:r w:rsidRPr="00FB190D">
        <w:rPr>
          <w:rFonts w:ascii="Arial" w:hAnsi="Arial" w:cs="Arial"/>
        </w:rPr>
        <w:t>The Victorian Royal Commission into Family Violence recommended that all occupations that were engaged in the family violence sector, including lawyers, should receive training to ensure they were able to assist victims of family violence. The Victorian government accepted all of the Royal Commission’s recommendations and the Victorian Legal Services Board and Commissioner is also committed to developing improved family violence learning opportunities for the profession.</w:t>
      </w:r>
    </w:p>
    <w:p w:rsidR="00A07CDA" w:rsidRPr="00FB190D" w:rsidRDefault="00A07CDA" w:rsidP="00A07CDA">
      <w:pPr>
        <w:autoSpaceDE w:val="0"/>
        <w:autoSpaceDN w:val="0"/>
        <w:adjustRightInd w:val="0"/>
        <w:spacing w:after="0" w:line="240" w:lineRule="auto"/>
        <w:jc w:val="both"/>
        <w:rPr>
          <w:rFonts w:ascii="Arial" w:hAnsi="Arial" w:cs="Arial"/>
        </w:rPr>
      </w:pPr>
    </w:p>
    <w:p w:rsidR="00A07CDA" w:rsidRPr="00FB190D" w:rsidRDefault="00A07CDA" w:rsidP="00A07CDA">
      <w:pPr>
        <w:autoSpaceDE w:val="0"/>
        <w:autoSpaceDN w:val="0"/>
        <w:adjustRightInd w:val="0"/>
        <w:spacing w:after="0" w:line="240" w:lineRule="auto"/>
        <w:jc w:val="both"/>
        <w:rPr>
          <w:rFonts w:ascii="Arial" w:hAnsi="Arial" w:cs="Arial"/>
        </w:rPr>
      </w:pPr>
      <w:r>
        <w:rPr>
          <w:rFonts w:ascii="Arial" w:hAnsi="Arial" w:cs="Arial"/>
        </w:rPr>
        <w:t>W</w:t>
      </w:r>
      <w:r w:rsidR="00F726F0">
        <w:rPr>
          <w:rFonts w:ascii="Arial" w:hAnsi="Arial" w:cs="Arial"/>
        </w:rPr>
        <w:t>e</w:t>
      </w:r>
      <w:r w:rsidRPr="00FB190D">
        <w:rPr>
          <w:rFonts w:ascii="Arial" w:hAnsi="Arial" w:cs="Arial"/>
        </w:rPr>
        <w:t xml:space="preserve"> submit that it important that all lawyers, regardless of the area(s) </w:t>
      </w:r>
      <w:r w:rsidR="00F726F0">
        <w:rPr>
          <w:rFonts w:ascii="Arial" w:hAnsi="Arial" w:cs="Arial"/>
        </w:rPr>
        <w:t xml:space="preserve">in which </w:t>
      </w:r>
      <w:r w:rsidRPr="00FB190D">
        <w:rPr>
          <w:rFonts w:ascii="Arial" w:hAnsi="Arial" w:cs="Arial"/>
        </w:rPr>
        <w:t xml:space="preserve">they practice, receive </w:t>
      </w:r>
      <w:r>
        <w:rPr>
          <w:rFonts w:ascii="Arial" w:hAnsi="Arial" w:cs="Arial"/>
        </w:rPr>
        <w:t xml:space="preserve">some </w:t>
      </w:r>
      <w:r w:rsidRPr="00FB190D">
        <w:rPr>
          <w:rFonts w:ascii="Arial" w:hAnsi="Arial" w:cs="Arial"/>
        </w:rPr>
        <w:t>training on family violence</w:t>
      </w:r>
      <w:r>
        <w:rPr>
          <w:rFonts w:ascii="Arial" w:hAnsi="Arial" w:cs="Arial"/>
        </w:rPr>
        <w:t xml:space="preserve">. </w:t>
      </w:r>
    </w:p>
    <w:p w:rsidR="00A07CDA" w:rsidRPr="00FB190D" w:rsidRDefault="00A07CDA" w:rsidP="00A07CDA">
      <w:pPr>
        <w:autoSpaceDE w:val="0"/>
        <w:autoSpaceDN w:val="0"/>
        <w:adjustRightInd w:val="0"/>
        <w:spacing w:after="0" w:line="240" w:lineRule="auto"/>
        <w:jc w:val="both"/>
        <w:rPr>
          <w:rFonts w:ascii="Arial" w:hAnsi="Arial" w:cs="Arial"/>
        </w:rPr>
      </w:pPr>
      <w:r w:rsidRPr="00FB190D">
        <w:rPr>
          <w:rFonts w:ascii="Arial" w:hAnsi="Arial" w:cs="Arial"/>
        </w:rPr>
        <w:t xml:space="preserve"> </w:t>
      </w:r>
    </w:p>
    <w:p w:rsidR="00A07CDA" w:rsidRDefault="00A07CDA" w:rsidP="00A07CDA">
      <w:pPr>
        <w:autoSpaceDE w:val="0"/>
        <w:autoSpaceDN w:val="0"/>
        <w:adjustRightInd w:val="0"/>
        <w:spacing w:after="0" w:line="240" w:lineRule="auto"/>
        <w:jc w:val="both"/>
        <w:rPr>
          <w:rFonts w:ascii="Arial" w:hAnsi="Arial" w:cs="Arial"/>
          <w:b/>
          <w:bCs/>
        </w:rPr>
      </w:pPr>
    </w:p>
    <w:p w:rsidR="00A07CDA" w:rsidRPr="00FB190D" w:rsidRDefault="00A07CDA" w:rsidP="00A07CDA">
      <w:pPr>
        <w:autoSpaceDE w:val="0"/>
        <w:autoSpaceDN w:val="0"/>
        <w:adjustRightInd w:val="0"/>
        <w:spacing w:after="0" w:line="240" w:lineRule="auto"/>
        <w:jc w:val="both"/>
        <w:rPr>
          <w:rFonts w:ascii="Arial" w:hAnsi="Arial" w:cs="Arial"/>
          <w:b/>
          <w:bCs/>
        </w:rPr>
      </w:pPr>
      <w:r>
        <w:rPr>
          <w:rFonts w:ascii="Arial" w:hAnsi="Arial" w:cs="Arial"/>
          <w:b/>
          <w:bCs/>
        </w:rPr>
        <w:t xml:space="preserve">Capability CPD model preferred for compulsory family violence training </w:t>
      </w:r>
    </w:p>
    <w:p w:rsidR="00A07CDA" w:rsidRPr="00FB190D" w:rsidRDefault="00A07CDA" w:rsidP="00A07CDA">
      <w:pPr>
        <w:autoSpaceDE w:val="0"/>
        <w:autoSpaceDN w:val="0"/>
        <w:adjustRightInd w:val="0"/>
        <w:spacing w:after="0" w:line="240" w:lineRule="auto"/>
        <w:jc w:val="both"/>
        <w:rPr>
          <w:rFonts w:ascii="Arial" w:hAnsi="Arial" w:cs="Arial"/>
        </w:rPr>
      </w:pPr>
    </w:p>
    <w:p w:rsidR="00A07CDA" w:rsidRDefault="00A07CDA" w:rsidP="00A07CDA">
      <w:pPr>
        <w:jc w:val="both"/>
        <w:rPr>
          <w:rFonts w:ascii="Arial" w:hAnsi="Arial" w:cs="Arial"/>
        </w:rPr>
      </w:pPr>
      <w:r w:rsidRPr="00FB190D">
        <w:rPr>
          <w:rFonts w:ascii="Arial" w:hAnsi="Arial" w:cs="Arial"/>
        </w:rPr>
        <w:t>W</w:t>
      </w:r>
      <w:r w:rsidR="00F726F0">
        <w:rPr>
          <w:rFonts w:ascii="Arial" w:hAnsi="Arial" w:cs="Arial"/>
        </w:rPr>
        <w:t>e</w:t>
      </w:r>
      <w:r w:rsidRPr="00FB190D">
        <w:rPr>
          <w:rFonts w:ascii="Arial" w:hAnsi="Arial" w:cs="Arial"/>
        </w:rPr>
        <w:t xml:space="preserve"> support the implementation of a Capability CPD model</w:t>
      </w:r>
      <w:r>
        <w:rPr>
          <w:rFonts w:ascii="Arial" w:hAnsi="Arial" w:cs="Arial"/>
        </w:rPr>
        <w:t xml:space="preserve"> and see this as best practice in establishing a framework for family violence training for lawyers</w:t>
      </w:r>
      <w:r w:rsidR="00D13B12">
        <w:rPr>
          <w:rFonts w:ascii="Arial" w:hAnsi="Arial" w:cs="Arial"/>
        </w:rPr>
        <w:t>.</w:t>
      </w:r>
      <w:r w:rsidRPr="00FB190D">
        <w:rPr>
          <w:rFonts w:ascii="Arial" w:hAnsi="Arial" w:cs="Arial"/>
        </w:rPr>
        <w:t xml:space="preserve"> </w:t>
      </w:r>
      <w:r>
        <w:rPr>
          <w:rFonts w:ascii="Arial" w:hAnsi="Arial" w:cs="Arial"/>
        </w:rPr>
        <w:t>W</w:t>
      </w:r>
      <w:r w:rsidR="00D13B12">
        <w:rPr>
          <w:rFonts w:ascii="Arial" w:hAnsi="Arial" w:cs="Arial"/>
        </w:rPr>
        <w:t xml:space="preserve">e have </w:t>
      </w:r>
      <w:r>
        <w:rPr>
          <w:rFonts w:ascii="Arial" w:hAnsi="Arial" w:cs="Arial"/>
        </w:rPr>
        <w:t xml:space="preserve">successfully developed and delivered competency based training to community legal centres on family violence – known as the Safer Families. </w:t>
      </w:r>
    </w:p>
    <w:p w:rsidR="00D13B12" w:rsidRPr="00D13B12" w:rsidRDefault="00346185" w:rsidP="00D13B12">
      <w:pPr>
        <w:pStyle w:val="Default"/>
        <w:spacing w:after="100" w:afterAutospacing="1" w:line="276" w:lineRule="auto"/>
        <w:rPr>
          <w:sz w:val="22"/>
          <w:szCs w:val="22"/>
        </w:rPr>
      </w:pPr>
      <w:r w:rsidRPr="00346185">
        <w:rPr>
          <w:rFonts w:ascii="Arial" w:hAnsi="Arial" w:cs="Arial"/>
          <w:sz w:val="22"/>
          <w:szCs w:val="22"/>
        </w:rPr>
        <w:t>W</w:t>
      </w:r>
      <w:r>
        <w:rPr>
          <w:rFonts w:ascii="Arial" w:hAnsi="Arial" w:cs="Arial"/>
          <w:sz w:val="22"/>
          <w:szCs w:val="22"/>
        </w:rPr>
        <w:t>e</w:t>
      </w:r>
      <w:r w:rsidRPr="00346185">
        <w:rPr>
          <w:rFonts w:ascii="Arial" w:hAnsi="Arial" w:cs="Arial"/>
          <w:sz w:val="22"/>
          <w:szCs w:val="22"/>
        </w:rPr>
        <w:t xml:space="preserve"> recommend that the framework set out in the Victorian Government’s </w:t>
      </w:r>
      <w:r w:rsidRPr="00346185">
        <w:rPr>
          <w:rFonts w:ascii="Arial" w:hAnsi="Arial" w:cs="Arial"/>
          <w:i/>
          <w:iCs/>
          <w:sz w:val="22"/>
          <w:szCs w:val="22"/>
        </w:rPr>
        <w:t>Responding to Family Violence Capability Framework</w:t>
      </w:r>
      <w:r w:rsidRPr="00346185">
        <w:rPr>
          <w:rFonts w:ascii="Arial" w:hAnsi="Arial" w:cs="Arial"/>
          <w:sz w:val="22"/>
          <w:szCs w:val="22"/>
        </w:rPr>
        <w:t xml:space="preserve"> be adopted as best practice together with the findings from the</w:t>
      </w:r>
      <w:r w:rsidRPr="00346185">
        <w:rPr>
          <w:rFonts w:ascii="Arial" w:hAnsi="Arial" w:cs="Arial"/>
          <w:color w:val="auto"/>
          <w:sz w:val="22"/>
          <w:szCs w:val="22"/>
        </w:rPr>
        <w:t xml:space="preserve"> Australian Government Attorney-General’s Department consultation into improving the family violence competency of legal practitioners in Australia.</w:t>
      </w:r>
      <w:r w:rsidRPr="00346185">
        <w:rPr>
          <w:sz w:val="22"/>
          <w:szCs w:val="22"/>
        </w:rPr>
        <w:t xml:space="preserve"> </w:t>
      </w:r>
      <w:r w:rsidRPr="00346185">
        <w:rPr>
          <w:rFonts w:ascii="Arial" w:hAnsi="Arial" w:cs="Arial"/>
          <w:sz w:val="22"/>
          <w:szCs w:val="22"/>
        </w:rPr>
        <w:t xml:space="preserve">Building on </w:t>
      </w:r>
      <w:r>
        <w:rPr>
          <w:rFonts w:ascii="Arial" w:hAnsi="Arial" w:cs="Arial"/>
          <w:sz w:val="22"/>
          <w:szCs w:val="22"/>
        </w:rPr>
        <w:t xml:space="preserve">these, </w:t>
      </w:r>
      <w:r w:rsidRPr="00346185">
        <w:rPr>
          <w:rFonts w:ascii="Arial" w:hAnsi="Arial" w:cs="Arial"/>
          <w:sz w:val="22"/>
          <w:szCs w:val="22"/>
        </w:rPr>
        <w:t>a tailored family violence competency framework can be delivered more widely to lawyers in Victoria.</w:t>
      </w:r>
    </w:p>
    <w:p w:rsidR="00A07CDA" w:rsidRPr="00FB190D" w:rsidRDefault="00A07CDA" w:rsidP="00A07CDA">
      <w:pPr>
        <w:jc w:val="both"/>
        <w:rPr>
          <w:rFonts w:ascii="Arial" w:hAnsi="Arial" w:cs="Arial"/>
        </w:rPr>
      </w:pPr>
      <w:r w:rsidRPr="00FB190D">
        <w:rPr>
          <w:rFonts w:ascii="Arial" w:hAnsi="Arial" w:cs="Arial"/>
        </w:rPr>
        <w:t xml:space="preserve">As identified in the </w:t>
      </w:r>
      <w:r>
        <w:rPr>
          <w:rFonts w:ascii="Arial" w:hAnsi="Arial" w:cs="Arial"/>
        </w:rPr>
        <w:t>“</w:t>
      </w:r>
      <w:r w:rsidRPr="00FB190D">
        <w:rPr>
          <w:rFonts w:ascii="Arial" w:hAnsi="Arial" w:cs="Arial"/>
        </w:rPr>
        <w:t xml:space="preserve">Issues Paper”, an effective approach to CPD enables lawyers to tailor their </w:t>
      </w:r>
      <w:r>
        <w:rPr>
          <w:rFonts w:ascii="Arial" w:hAnsi="Arial" w:cs="Arial"/>
        </w:rPr>
        <w:t>learning</w:t>
      </w:r>
      <w:r w:rsidRPr="00FB190D">
        <w:rPr>
          <w:rFonts w:ascii="Arial" w:hAnsi="Arial" w:cs="Arial"/>
        </w:rPr>
        <w:t xml:space="preserve"> to their level of experience, knowledge, and expertise and encourage</w:t>
      </w:r>
      <w:r>
        <w:rPr>
          <w:rFonts w:ascii="Arial" w:hAnsi="Arial" w:cs="Arial"/>
        </w:rPr>
        <w:t>s</w:t>
      </w:r>
      <w:r w:rsidRPr="00FB190D">
        <w:rPr>
          <w:rFonts w:ascii="Arial" w:hAnsi="Arial" w:cs="Arial"/>
        </w:rPr>
        <w:t xml:space="preserve"> </w:t>
      </w:r>
      <w:r>
        <w:rPr>
          <w:rFonts w:ascii="Arial" w:hAnsi="Arial" w:cs="Arial"/>
        </w:rPr>
        <w:t xml:space="preserve">lawyers </w:t>
      </w:r>
      <w:r w:rsidRPr="00FB190D">
        <w:rPr>
          <w:rFonts w:ascii="Arial" w:hAnsi="Arial" w:cs="Arial"/>
        </w:rPr>
        <w:t>to view CPD as an opportunity rather than a “tick box” requirement.</w:t>
      </w:r>
    </w:p>
    <w:p w:rsidR="00A07CDA" w:rsidRPr="00FB190D" w:rsidRDefault="00A07CDA" w:rsidP="00A07CDA">
      <w:pPr>
        <w:jc w:val="both"/>
        <w:rPr>
          <w:rFonts w:ascii="Arial" w:hAnsi="Arial" w:cs="Arial"/>
        </w:rPr>
      </w:pPr>
      <w:r w:rsidRPr="00FB190D">
        <w:rPr>
          <w:rFonts w:ascii="Arial" w:hAnsi="Arial" w:cs="Arial"/>
        </w:rPr>
        <w:lastRenderedPageBreak/>
        <w:t xml:space="preserve">Within the Capability model there is scope for some categories to remain mandatory, and as </w:t>
      </w:r>
      <w:r>
        <w:rPr>
          <w:rFonts w:ascii="Arial" w:hAnsi="Arial" w:cs="Arial"/>
        </w:rPr>
        <w:t>highlighted above</w:t>
      </w:r>
      <w:r w:rsidRPr="00FB190D">
        <w:rPr>
          <w:rFonts w:ascii="Arial" w:hAnsi="Arial" w:cs="Arial"/>
        </w:rPr>
        <w:t xml:space="preserve">, it is imperative for all lawyers to undertake </w:t>
      </w:r>
      <w:r>
        <w:rPr>
          <w:rFonts w:ascii="Arial" w:hAnsi="Arial" w:cs="Arial"/>
        </w:rPr>
        <w:t>f</w:t>
      </w:r>
      <w:r w:rsidRPr="00FB190D">
        <w:rPr>
          <w:rFonts w:ascii="Arial" w:hAnsi="Arial" w:cs="Arial"/>
        </w:rPr>
        <w:t xml:space="preserve">amily </w:t>
      </w:r>
      <w:r>
        <w:rPr>
          <w:rFonts w:ascii="Arial" w:hAnsi="Arial" w:cs="Arial"/>
        </w:rPr>
        <w:t>v</w:t>
      </w:r>
      <w:r w:rsidRPr="00FB190D">
        <w:rPr>
          <w:rFonts w:ascii="Arial" w:hAnsi="Arial" w:cs="Arial"/>
        </w:rPr>
        <w:t xml:space="preserve">iolence training. </w:t>
      </w:r>
    </w:p>
    <w:p w:rsidR="00A07CDA" w:rsidRPr="00093DC1" w:rsidRDefault="00A07CDA" w:rsidP="00A07CDA">
      <w:pPr>
        <w:jc w:val="both"/>
        <w:rPr>
          <w:rFonts w:ascii="Arial" w:hAnsi="Arial" w:cs="Arial"/>
          <w:b/>
          <w:bCs/>
        </w:rPr>
      </w:pPr>
      <w:r w:rsidRPr="00093DC1">
        <w:rPr>
          <w:rFonts w:ascii="Arial" w:hAnsi="Arial" w:cs="Arial"/>
          <w:b/>
          <w:bCs/>
        </w:rPr>
        <w:t xml:space="preserve">Delivery of </w:t>
      </w:r>
      <w:r>
        <w:rPr>
          <w:rFonts w:ascii="Arial" w:hAnsi="Arial" w:cs="Arial"/>
          <w:b/>
          <w:bCs/>
        </w:rPr>
        <w:t>f</w:t>
      </w:r>
      <w:r w:rsidRPr="00093DC1">
        <w:rPr>
          <w:rFonts w:ascii="Arial" w:hAnsi="Arial" w:cs="Arial"/>
          <w:b/>
          <w:bCs/>
        </w:rPr>
        <w:t xml:space="preserve">amily </w:t>
      </w:r>
      <w:r>
        <w:rPr>
          <w:rFonts w:ascii="Arial" w:hAnsi="Arial" w:cs="Arial"/>
          <w:b/>
          <w:bCs/>
        </w:rPr>
        <w:t>v</w:t>
      </w:r>
      <w:r w:rsidRPr="00093DC1">
        <w:rPr>
          <w:rFonts w:ascii="Arial" w:hAnsi="Arial" w:cs="Arial"/>
          <w:b/>
          <w:bCs/>
        </w:rPr>
        <w:t xml:space="preserve">iolence </w:t>
      </w:r>
      <w:r>
        <w:rPr>
          <w:rFonts w:ascii="Arial" w:hAnsi="Arial" w:cs="Arial"/>
          <w:b/>
          <w:bCs/>
        </w:rPr>
        <w:t>competency based</w:t>
      </w:r>
      <w:r w:rsidRPr="00093DC1">
        <w:rPr>
          <w:rFonts w:ascii="Arial" w:hAnsi="Arial" w:cs="Arial"/>
          <w:b/>
          <w:bCs/>
        </w:rPr>
        <w:t xml:space="preserve"> </w:t>
      </w:r>
      <w:r>
        <w:rPr>
          <w:rFonts w:ascii="Arial" w:hAnsi="Arial" w:cs="Arial"/>
          <w:b/>
          <w:bCs/>
        </w:rPr>
        <w:t>t</w:t>
      </w:r>
      <w:r w:rsidRPr="00093DC1">
        <w:rPr>
          <w:rFonts w:ascii="Arial" w:hAnsi="Arial" w:cs="Arial"/>
          <w:b/>
          <w:bCs/>
        </w:rPr>
        <w:t xml:space="preserve">raining </w:t>
      </w:r>
    </w:p>
    <w:p w:rsidR="00A07CDA" w:rsidRPr="00FB190D" w:rsidRDefault="00A07CDA" w:rsidP="00A07CDA">
      <w:pPr>
        <w:jc w:val="both"/>
        <w:rPr>
          <w:rFonts w:ascii="Arial" w:hAnsi="Arial" w:cs="Arial"/>
        </w:rPr>
      </w:pPr>
      <w:r w:rsidRPr="00FB190D">
        <w:rPr>
          <w:rFonts w:ascii="Arial" w:hAnsi="Arial" w:cs="Arial"/>
        </w:rPr>
        <w:t>We recommend that the training be developed</w:t>
      </w:r>
      <w:r>
        <w:rPr>
          <w:rFonts w:ascii="Arial" w:hAnsi="Arial" w:cs="Arial"/>
        </w:rPr>
        <w:t xml:space="preserve">, </w:t>
      </w:r>
      <w:r w:rsidRPr="00FB190D">
        <w:rPr>
          <w:rFonts w:ascii="Arial" w:hAnsi="Arial" w:cs="Arial"/>
        </w:rPr>
        <w:t xml:space="preserve">managed </w:t>
      </w:r>
      <w:r>
        <w:rPr>
          <w:rFonts w:ascii="Arial" w:hAnsi="Arial" w:cs="Arial"/>
        </w:rPr>
        <w:t xml:space="preserve">and delivered </w:t>
      </w:r>
      <w:r w:rsidRPr="00FB190D">
        <w:rPr>
          <w:rFonts w:ascii="Arial" w:hAnsi="Arial" w:cs="Arial"/>
        </w:rPr>
        <w:t xml:space="preserve">by experienced </w:t>
      </w:r>
      <w:r>
        <w:rPr>
          <w:rFonts w:ascii="Arial" w:hAnsi="Arial" w:cs="Arial"/>
        </w:rPr>
        <w:t xml:space="preserve">facilitators </w:t>
      </w:r>
      <w:r w:rsidRPr="00FB190D">
        <w:rPr>
          <w:rFonts w:ascii="Arial" w:hAnsi="Arial" w:cs="Arial"/>
        </w:rPr>
        <w:t xml:space="preserve">who have expertise in training design and delivery, family violence and legal practice experience and who can also challenge the prevailing cultures that can act as barriers to learning and change in practice.  </w:t>
      </w:r>
    </w:p>
    <w:p w:rsidR="00D13B12" w:rsidRDefault="00A07CDA" w:rsidP="00A07CDA">
      <w:pPr>
        <w:jc w:val="both"/>
        <w:rPr>
          <w:rFonts w:ascii="Arial" w:hAnsi="Arial" w:cs="Arial"/>
        </w:rPr>
      </w:pPr>
      <w:r w:rsidRPr="00FB190D">
        <w:rPr>
          <w:rFonts w:ascii="Arial" w:hAnsi="Arial" w:cs="Arial"/>
        </w:rPr>
        <w:t xml:space="preserve">WLSV has </w:t>
      </w:r>
      <w:r w:rsidR="00EF0AFA">
        <w:rPr>
          <w:rFonts w:ascii="Arial" w:hAnsi="Arial" w:cs="Arial"/>
        </w:rPr>
        <w:t xml:space="preserve">developed and </w:t>
      </w:r>
      <w:r w:rsidRPr="00FB190D">
        <w:rPr>
          <w:rFonts w:ascii="Arial" w:hAnsi="Arial" w:cs="Arial"/>
        </w:rPr>
        <w:t>delivered such training</w:t>
      </w:r>
      <w:r w:rsidR="00EF0AFA">
        <w:rPr>
          <w:rFonts w:ascii="Arial" w:hAnsi="Arial" w:cs="Arial"/>
        </w:rPr>
        <w:t xml:space="preserve"> </w:t>
      </w:r>
      <w:r w:rsidR="00D13B12" w:rsidRPr="00FB190D">
        <w:rPr>
          <w:rFonts w:ascii="Arial" w:hAnsi="Arial" w:cs="Arial"/>
        </w:rPr>
        <w:t xml:space="preserve">across the continuum of the public health approach from the primary prevention of violence against women, to building the capacity of the tertiary response sector to respond to the legal needs of women impacted by family violence. </w:t>
      </w:r>
    </w:p>
    <w:p w:rsidR="00A07CDA" w:rsidRPr="00FB190D" w:rsidRDefault="00A07CDA" w:rsidP="00A07CDA">
      <w:pPr>
        <w:jc w:val="both"/>
        <w:rPr>
          <w:rFonts w:ascii="Arial" w:hAnsi="Arial" w:cs="Arial"/>
        </w:rPr>
      </w:pPr>
      <w:r w:rsidRPr="00FB190D">
        <w:rPr>
          <w:rFonts w:ascii="Arial" w:hAnsi="Arial" w:cs="Arial"/>
        </w:rPr>
        <w:t xml:space="preserve">We are concerned that where the aim is to develop a consistent base level of family violence understanding by practitioners, leaving the responsibility for regulating family violence training entirely to employers is unlikely to achieve this. </w:t>
      </w:r>
    </w:p>
    <w:p w:rsidR="00A07CDA" w:rsidRPr="00FB190D" w:rsidRDefault="00A07CDA" w:rsidP="00A07CDA">
      <w:pPr>
        <w:jc w:val="both"/>
        <w:rPr>
          <w:rFonts w:ascii="Arial" w:hAnsi="Arial" w:cs="Arial"/>
        </w:rPr>
      </w:pPr>
      <w:r w:rsidRPr="00FB190D">
        <w:rPr>
          <w:rFonts w:ascii="Arial" w:hAnsi="Arial" w:cs="Arial"/>
        </w:rPr>
        <w:t>W</w:t>
      </w:r>
      <w:r w:rsidR="00D13B12">
        <w:rPr>
          <w:rFonts w:ascii="Arial" w:hAnsi="Arial" w:cs="Arial"/>
        </w:rPr>
        <w:t>e are</w:t>
      </w:r>
      <w:r w:rsidRPr="00FB190D">
        <w:rPr>
          <w:rFonts w:ascii="Arial" w:hAnsi="Arial" w:cs="Arial"/>
        </w:rPr>
        <w:t xml:space="preserve"> currently in the process of using the Safer Families model as a foundation to develop and roll out family violence </w:t>
      </w:r>
      <w:r>
        <w:rPr>
          <w:rFonts w:ascii="Arial" w:hAnsi="Arial" w:cs="Arial"/>
        </w:rPr>
        <w:t xml:space="preserve">competency </w:t>
      </w:r>
      <w:r w:rsidRPr="00FB190D">
        <w:rPr>
          <w:rFonts w:ascii="Arial" w:hAnsi="Arial" w:cs="Arial"/>
        </w:rPr>
        <w:t>based training broadly to</w:t>
      </w:r>
      <w:r>
        <w:rPr>
          <w:rFonts w:ascii="Arial" w:hAnsi="Arial" w:cs="Arial"/>
        </w:rPr>
        <w:t xml:space="preserve"> lawyers</w:t>
      </w:r>
      <w:r w:rsidRPr="00FB190D">
        <w:rPr>
          <w:rFonts w:ascii="Arial" w:hAnsi="Arial" w:cs="Arial"/>
        </w:rPr>
        <w:t xml:space="preserve"> in Victoria.  </w:t>
      </w:r>
      <w:r>
        <w:rPr>
          <w:rFonts w:ascii="Arial" w:hAnsi="Arial" w:cs="Arial"/>
        </w:rPr>
        <w:t xml:space="preserve">An outline of the Safer Families training program is </w:t>
      </w:r>
      <w:r w:rsidR="00EF0AFA">
        <w:rPr>
          <w:rFonts w:ascii="Arial" w:hAnsi="Arial" w:cs="Arial"/>
        </w:rPr>
        <w:t>can be made available as a point of reference</w:t>
      </w:r>
      <w:r>
        <w:rPr>
          <w:rFonts w:ascii="Arial" w:hAnsi="Arial" w:cs="Arial"/>
        </w:rPr>
        <w:t xml:space="preserve">. </w:t>
      </w:r>
      <w:r w:rsidRPr="00FB190D">
        <w:rPr>
          <w:rFonts w:ascii="Arial" w:hAnsi="Arial" w:cs="Arial"/>
        </w:rPr>
        <w:t>W</w:t>
      </w:r>
      <w:r w:rsidR="00EF0AFA">
        <w:rPr>
          <w:rFonts w:ascii="Arial" w:hAnsi="Arial" w:cs="Arial"/>
        </w:rPr>
        <w:t>e</w:t>
      </w:r>
      <w:r w:rsidRPr="00FB190D">
        <w:rPr>
          <w:rFonts w:ascii="Arial" w:hAnsi="Arial" w:cs="Arial"/>
        </w:rPr>
        <w:t xml:space="preserve"> are in the process of establishing a coalition to include the Law Institute of Victoria, the Victorian Bar and the Legal Services Board and Commissioner to roll out the training across Victoria. </w:t>
      </w:r>
    </w:p>
    <w:p w:rsidR="00A07CDA" w:rsidRPr="00264B92" w:rsidRDefault="00A07CDA" w:rsidP="00A07CDA">
      <w:pPr>
        <w:jc w:val="both"/>
        <w:rPr>
          <w:rFonts w:ascii="Arial" w:hAnsi="Arial" w:cs="Arial"/>
          <w:b/>
          <w:bCs/>
        </w:rPr>
      </w:pPr>
      <w:r>
        <w:rPr>
          <w:rFonts w:ascii="Arial" w:hAnsi="Arial" w:cs="Arial"/>
          <w:b/>
          <w:bCs/>
        </w:rPr>
        <w:t>Incorporation of mandatory family violence training in current CPD model</w:t>
      </w:r>
    </w:p>
    <w:p w:rsidR="00A07CDA" w:rsidRPr="00FB190D" w:rsidRDefault="00D13B12" w:rsidP="00A07CDA">
      <w:pPr>
        <w:jc w:val="both"/>
        <w:rPr>
          <w:rFonts w:ascii="Arial" w:hAnsi="Arial" w:cs="Arial"/>
        </w:rPr>
      </w:pPr>
      <w:r>
        <w:rPr>
          <w:rFonts w:ascii="Arial" w:hAnsi="Arial" w:cs="Arial"/>
        </w:rPr>
        <w:t>We are</w:t>
      </w:r>
      <w:r w:rsidR="00A07CDA" w:rsidRPr="00FB190D">
        <w:rPr>
          <w:rFonts w:ascii="Arial" w:hAnsi="Arial" w:cs="Arial"/>
        </w:rPr>
        <w:t xml:space="preserve"> of the view that a CPD Capability Model would be a preferable system overall. However, should the current model continue, </w:t>
      </w:r>
      <w:r w:rsidR="00346185">
        <w:rPr>
          <w:rFonts w:ascii="Arial" w:hAnsi="Arial" w:cs="Arial"/>
        </w:rPr>
        <w:t xml:space="preserve">we </w:t>
      </w:r>
      <w:r w:rsidR="00A07CDA" w:rsidRPr="00FB190D">
        <w:rPr>
          <w:rFonts w:ascii="Arial" w:hAnsi="Arial" w:cs="Arial"/>
        </w:rPr>
        <w:t>strongly support the introduction of a stand-alone family violence category for all lawyers. As described above, lawyer</w:t>
      </w:r>
      <w:r w:rsidR="00A07CDA">
        <w:rPr>
          <w:rFonts w:ascii="Arial" w:hAnsi="Arial" w:cs="Arial"/>
        </w:rPr>
        <w:t>s</w:t>
      </w:r>
      <w:r w:rsidR="00A07CDA" w:rsidRPr="00FB190D">
        <w:rPr>
          <w:rFonts w:ascii="Arial" w:hAnsi="Arial" w:cs="Arial"/>
        </w:rPr>
        <w:t xml:space="preserve"> undertaking this mandatory requirement would be at liberty to participate in family violence training relevant to their skills, knowledge and practice areas. </w:t>
      </w:r>
    </w:p>
    <w:p w:rsidR="00A07CDA" w:rsidRPr="00FB190D" w:rsidRDefault="00A07CDA" w:rsidP="00A07CDA">
      <w:pPr>
        <w:spacing w:before="240" w:after="240" w:line="240" w:lineRule="auto"/>
        <w:jc w:val="both"/>
        <w:rPr>
          <w:rFonts w:ascii="Arial" w:hAnsi="Arial" w:cs="Arial"/>
          <w:color w:val="262626"/>
        </w:rPr>
      </w:pPr>
      <w:r w:rsidRPr="00FB190D">
        <w:rPr>
          <w:rFonts w:ascii="Arial" w:hAnsi="Arial" w:cs="Arial"/>
          <w:color w:val="262626"/>
        </w:rPr>
        <w:t xml:space="preserve">Yours faithfully, </w:t>
      </w:r>
    </w:p>
    <w:tbl>
      <w:tblPr>
        <w:tblW w:w="0" w:type="auto"/>
        <w:tblLook w:val="04A0" w:firstRow="1" w:lastRow="0" w:firstColumn="1" w:lastColumn="0" w:noHBand="0" w:noVBand="1"/>
      </w:tblPr>
      <w:tblGrid>
        <w:gridCol w:w="4509"/>
      </w:tblGrid>
      <w:tr w:rsidR="00A07CDA" w:rsidRPr="00FB190D" w:rsidTr="00630133">
        <w:tc>
          <w:tcPr>
            <w:tcW w:w="4509" w:type="dxa"/>
            <w:shd w:val="clear" w:color="auto" w:fill="auto"/>
          </w:tcPr>
          <w:p w:rsidR="00A07CDA" w:rsidRPr="00FB190D" w:rsidRDefault="00A07CDA" w:rsidP="00630133">
            <w:pPr>
              <w:spacing w:before="240" w:after="240" w:line="240" w:lineRule="auto"/>
              <w:rPr>
                <w:rFonts w:ascii="Arial" w:hAnsi="Arial" w:cs="Arial"/>
                <w:color w:val="262626"/>
              </w:rPr>
            </w:pPr>
            <w:r w:rsidRPr="00FB190D">
              <w:rPr>
                <w:rFonts w:ascii="Arial" w:hAnsi="Arial" w:cs="Arial"/>
                <w:noProof/>
                <w:color w:val="262626"/>
                <w:lang w:eastAsia="en-AU"/>
              </w:rPr>
              <w:drawing>
                <wp:inline distT="0" distB="0" distL="0" distR="0" wp14:anchorId="38FF79D1" wp14:editId="3BF108F0">
                  <wp:extent cx="1676400" cy="799131"/>
                  <wp:effectExtent l="0" t="0" r="0" b="127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en Matthews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1924" cy="825599"/>
                          </a:xfrm>
                          <a:prstGeom prst="rect">
                            <a:avLst/>
                          </a:prstGeom>
                        </pic:spPr>
                      </pic:pic>
                    </a:graphicData>
                  </a:graphic>
                </wp:inline>
              </w:drawing>
            </w:r>
            <w:r w:rsidRPr="00FB190D">
              <w:rPr>
                <w:rFonts w:ascii="Arial" w:hAnsi="Arial" w:cs="Arial"/>
                <w:color w:val="262626"/>
              </w:rPr>
              <w:br/>
              <w:t>Helen Matthews</w:t>
            </w:r>
            <w:r w:rsidRPr="00FB190D">
              <w:rPr>
                <w:rFonts w:ascii="Arial" w:hAnsi="Arial" w:cs="Arial"/>
                <w:color w:val="262626"/>
              </w:rPr>
              <w:br/>
            </w:r>
            <w:r w:rsidRPr="00FB190D">
              <w:rPr>
                <w:rFonts w:ascii="Arial" w:hAnsi="Arial" w:cs="Arial"/>
                <w:b/>
                <w:color w:val="262626"/>
              </w:rPr>
              <w:t>Principal Lawyer</w:t>
            </w:r>
            <w:r w:rsidRPr="00FB190D">
              <w:rPr>
                <w:rFonts w:ascii="Arial" w:hAnsi="Arial" w:cs="Arial"/>
                <w:b/>
                <w:color w:val="262626"/>
              </w:rPr>
              <w:br/>
              <w:t>Accredited Family Law Specialist</w:t>
            </w:r>
            <w:r w:rsidRPr="00FB190D">
              <w:rPr>
                <w:rFonts w:ascii="Arial" w:hAnsi="Arial" w:cs="Arial"/>
                <w:b/>
                <w:color w:val="262626"/>
              </w:rPr>
              <w:br/>
              <w:t>Director - Legal &amp; Policy</w:t>
            </w:r>
          </w:p>
        </w:tc>
      </w:tr>
    </w:tbl>
    <w:p w:rsidR="006F404D" w:rsidRPr="00FB190D" w:rsidRDefault="006F404D" w:rsidP="006F404D">
      <w:pPr>
        <w:jc w:val="both"/>
        <w:rPr>
          <w:rFonts w:ascii="Arial" w:hAnsi="Arial" w:cs="Arial"/>
        </w:rPr>
      </w:pPr>
    </w:p>
    <w:p w:rsidR="00F23B08" w:rsidRDefault="00F23B08"/>
    <w:sectPr w:rsidR="00F23B08" w:rsidSect="00EA1BFC">
      <w:headerReference w:type="default" r:id="rId8"/>
      <w:foot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C2" w:rsidRDefault="00BC72C2" w:rsidP="00A07CDA">
      <w:pPr>
        <w:spacing w:after="0" w:line="240" w:lineRule="auto"/>
      </w:pPr>
      <w:r>
        <w:separator/>
      </w:r>
    </w:p>
  </w:endnote>
  <w:endnote w:type="continuationSeparator" w:id="0">
    <w:p w:rsidR="00BC72C2" w:rsidRDefault="00BC72C2" w:rsidP="00A0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Malgun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89229"/>
      <w:docPartObj>
        <w:docPartGallery w:val="Page Numbers (Bottom of Page)"/>
        <w:docPartUnique/>
      </w:docPartObj>
    </w:sdtPr>
    <w:sdtEndPr/>
    <w:sdtContent>
      <w:sdt>
        <w:sdtPr>
          <w:id w:val="1728636285"/>
          <w:docPartObj>
            <w:docPartGallery w:val="Page Numbers (Top of Page)"/>
            <w:docPartUnique/>
          </w:docPartObj>
        </w:sdtPr>
        <w:sdtEndPr/>
        <w:sdtContent>
          <w:p w:rsidR="00F82543" w:rsidRDefault="00C4021E">
            <w:pPr>
              <w:pStyle w:val="Footer"/>
              <w:jc w:val="center"/>
            </w:pPr>
            <w:r w:rsidRPr="000D078C">
              <w:rPr>
                <w:rFonts w:ascii="Arial" w:hAnsi="Arial" w:cs="Arial"/>
              </w:rPr>
              <w:t xml:space="preserve">Page </w:t>
            </w:r>
            <w:r w:rsidRPr="000D078C">
              <w:rPr>
                <w:rFonts w:ascii="Arial" w:hAnsi="Arial" w:cs="Arial"/>
                <w:b/>
                <w:bCs/>
                <w:sz w:val="24"/>
                <w:szCs w:val="24"/>
              </w:rPr>
              <w:fldChar w:fldCharType="begin"/>
            </w:r>
            <w:r w:rsidRPr="000D078C">
              <w:rPr>
                <w:rFonts w:ascii="Arial" w:hAnsi="Arial" w:cs="Arial"/>
                <w:b/>
                <w:bCs/>
              </w:rPr>
              <w:instrText xml:space="preserve"> PAGE </w:instrText>
            </w:r>
            <w:r w:rsidRPr="000D078C">
              <w:rPr>
                <w:rFonts w:ascii="Arial" w:hAnsi="Arial" w:cs="Arial"/>
                <w:b/>
                <w:bCs/>
                <w:sz w:val="24"/>
                <w:szCs w:val="24"/>
              </w:rPr>
              <w:fldChar w:fldCharType="separate"/>
            </w:r>
            <w:r w:rsidR="002F0E65">
              <w:rPr>
                <w:rFonts w:ascii="Arial" w:hAnsi="Arial" w:cs="Arial"/>
                <w:b/>
                <w:bCs/>
                <w:noProof/>
              </w:rPr>
              <w:t>1</w:t>
            </w:r>
            <w:r w:rsidRPr="000D078C">
              <w:rPr>
                <w:rFonts w:ascii="Arial" w:hAnsi="Arial" w:cs="Arial"/>
                <w:b/>
                <w:bCs/>
                <w:sz w:val="24"/>
                <w:szCs w:val="24"/>
              </w:rPr>
              <w:fldChar w:fldCharType="end"/>
            </w:r>
            <w:r w:rsidRPr="000D078C">
              <w:rPr>
                <w:rFonts w:ascii="Arial" w:hAnsi="Arial" w:cs="Arial"/>
              </w:rPr>
              <w:t xml:space="preserve"> of </w:t>
            </w:r>
            <w:r w:rsidRPr="000D078C">
              <w:rPr>
                <w:rFonts w:ascii="Arial" w:hAnsi="Arial" w:cs="Arial"/>
                <w:b/>
                <w:bCs/>
                <w:sz w:val="24"/>
                <w:szCs w:val="24"/>
              </w:rPr>
              <w:fldChar w:fldCharType="begin"/>
            </w:r>
            <w:r w:rsidRPr="000D078C">
              <w:rPr>
                <w:rFonts w:ascii="Arial" w:hAnsi="Arial" w:cs="Arial"/>
                <w:b/>
                <w:bCs/>
              </w:rPr>
              <w:instrText xml:space="preserve"> NUMPAGES  </w:instrText>
            </w:r>
            <w:r w:rsidRPr="000D078C">
              <w:rPr>
                <w:rFonts w:ascii="Arial" w:hAnsi="Arial" w:cs="Arial"/>
                <w:b/>
                <w:bCs/>
                <w:sz w:val="24"/>
                <w:szCs w:val="24"/>
              </w:rPr>
              <w:fldChar w:fldCharType="separate"/>
            </w:r>
            <w:r w:rsidR="002F0E65">
              <w:rPr>
                <w:rFonts w:ascii="Arial" w:hAnsi="Arial" w:cs="Arial"/>
                <w:b/>
                <w:bCs/>
                <w:noProof/>
              </w:rPr>
              <w:t>1</w:t>
            </w:r>
            <w:r w:rsidRPr="000D078C">
              <w:rPr>
                <w:rFonts w:ascii="Arial" w:hAnsi="Arial" w:cs="Arial"/>
                <w:b/>
                <w:bCs/>
                <w:sz w:val="24"/>
                <w:szCs w:val="24"/>
              </w:rPr>
              <w:fldChar w:fldCharType="end"/>
            </w:r>
          </w:p>
        </w:sdtContent>
      </w:sdt>
    </w:sdtContent>
  </w:sdt>
  <w:p w:rsidR="00F7040E" w:rsidRPr="00F7040E" w:rsidRDefault="00BC72C2" w:rsidP="00F7040E">
    <w:pPr>
      <w:pStyle w:val="Footer"/>
      <w:spacing w:before="120" w:after="120"/>
      <w:jc w:val="center"/>
      <w:rPr>
        <w:rFonts w:ascii="Helvetica-Light" w:hAnsi="Helvetica-Light" w:cs="Helvetica-Light"/>
        <w:color w:val="BFBFBF"/>
        <w:sz w:val="13"/>
        <w:szCs w:val="13"/>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C2" w:rsidRDefault="00BC72C2" w:rsidP="00A07CDA">
      <w:pPr>
        <w:spacing w:after="0" w:line="240" w:lineRule="auto"/>
      </w:pPr>
      <w:r>
        <w:separator/>
      </w:r>
    </w:p>
  </w:footnote>
  <w:footnote w:type="continuationSeparator" w:id="0">
    <w:p w:rsidR="00BC72C2" w:rsidRDefault="00BC72C2" w:rsidP="00A0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22" w:rsidRDefault="00BC72C2">
    <w:pPr>
      <w:pStyle w:val="Header"/>
    </w:pPr>
  </w:p>
  <w:p w:rsidR="00CE1322" w:rsidRDefault="00C4021E">
    <w:pPr>
      <w:pStyle w:val="Header"/>
    </w:pPr>
    <w:r>
      <w:rPr>
        <w:rFonts w:ascii="Arial" w:hAnsi="Arial" w:cs="Arial"/>
        <w:noProof/>
        <w:color w:val="262626"/>
        <w:lang w:eastAsia="en-AU"/>
      </w:rPr>
      <w:drawing>
        <wp:anchor distT="0" distB="0" distL="114300" distR="114300" simplePos="0" relativeHeight="251659264" behindDoc="1" locked="0" layoutInCell="1" allowOverlap="1" wp14:anchorId="74609C2E" wp14:editId="39548C91">
          <wp:simplePos x="0" y="0"/>
          <wp:positionH relativeFrom="column">
            <wp:posOffset>3552825</wp:posOffset>
          </wp:positionH>
          <wp:positionV relativeFrom="paragraph">
            <wp:posOffset>-162560</wp:posOffset>
          </wp:positionV>
          <wp:extent cx="2604135" cy="657225"/>
          <wp:effectExtent l="0" t="0" r="5715" b="9525"/>
          <wp:wrapTight wrapText="bothSides">
            <wp:wrapPolygon edited="0">
              <wp:start x="0" y="0"/>
              <wp:lineTo x="0" y="21287"/>
              <wp:lineTo x="21489" y="21287"/>
              <wp:lineTo x="214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SV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4135"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DA"/>
    <w:rsid w:val="002F0E65"/>
    <w:rsid w:val="00346185"/>
    <w:rsid w:val="00365999"/>
    <w:rsid w:val="00443D0D"/>
    <w:rsid w:val="005057E8"/>
    <w:rsid w:val="00694A74"/>
    <w:rsid w:val="006F404D"/>
    <w:rsid w:val="00826F84"/>
    <w:rsid w:val="008A2906"/>
    <w:rsid w:val="00A07CDA"/>
    <w:rsid w:val="00BC72C2"/>
    <w:rsid w:val="00C4021E"/>
    <w:rsid w:val="00C55D73"/>
    <w:rsid w:val="00D13B12"/>
    <w:rsid w:val="00D62261"/>
    <w:rsid w:val="00EF0AFA"/>
    <w:rsid w:val="00F23B08"/>
    <w:rsid w:val="00F33406"/>
    <w:rsid w:val="00F72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09A39-D045-4C46-BEC4-C4C9A58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CDA"/>
    <w:rPr>
      <w:rFonts w:ascii="Calibri" w:eastAsia="Calibri" w:hAnsi="Calibri" w:cs="Times New Roman"/>
    </w:rPr>
  </w:style>
  <w:style w:type="paragraph" w:styleId="Footer">
    <w:name w:val="footer"/>
    <w:basedOn w:val="Normal"/>
    <w:link w:val="FooterChar"/>
    <w:uiPriority w:val="99"/>
    <w:unhideWhenUsed/>
    <w:rsid w:val="00A0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CDA"/>
    <w:rPr>
      <w:rFonts w:ascii="Calibri" w:eastAsia="Calibri" w:hAnsi="Calibri" w:cs="Times New Roman"/>
    </w:rPr>
  </w:style>
  <w:style w:type="paragraph" w:styleId="FootnoteText">
    <w:name w:val="footnote text"/>
    <w:basedOn w:val="Normal"/>
    <w:link w:val="FootnoteTextChar"/>
    <w:uiPriority w:val="99"/>
    <w:semiHidden/>
    <w:unhideWhenUsed/>
    <w:rsid w:val="00A07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CD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07CDA"/>
    <w:rPr>
      <w:vertAlign w:val="superscript"/>
    </w:rPr>
  </w:style>
  <w:style w:type="paragraph" w:customStyle="1" w:styleId="Default">
    <w:name w:val="Default"/>
    <w:rsid w:val="00A07CD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EFBA696-27EB-49BC-8167-696F92B96C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Matthews</dc:creator>
  <cp:keywords/>
  <dc:description/>
  <cp:lastModifiedBy>Alicia Semple</cp:lastModifiedBy>
  <cp:revision>2</cp:revision>
  <dcterms:created xsi:type="dcterms:W3CDTF">2020-11-23T23:32:00Z</dcterms:created>
  <dcterms:modified xsi:type="dcterms:W3CDTF">2020-11-23T23:32:00Z</dcterms:modified>
</cp:coreProperties>
</file>